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92D8CB">
      <w:pPr>
        <w:pStyle w:val="2"/>
        <w:spacing w:line="440" w:lineRule="exact"/>
        <w:jc w:val="center"/>
        <w:rPr>
          <w:rFonts w:ascii="方正小标宋_GBK" w:eastAsia="方正小标宋_GBK"/>
          <w:b w:val="0"/>
          <w:sz w:val="44"/>
          <w:szCs w:val="44"/>
        </w:rPr>
      </w:pPr>
      <w:r>
        <w:rPr>
          <w:rFonts w:hint="eastAsia" w:ascii="方正小标宋_GBK" w:eastAsia="方正小标宋_GBK"/>
          <w:b w:val="0"/>
          <w:sz w:val="44"/>
          <w:szCs w:val="44"/>
        </w:rPr>
        <w:t>安徽理工学校</w:t>
      </w:r>
      <w:bookmarkStart w:id="0" w:name="_Hlk118139304"/>
      <w:r>
        <w:rPr>
          <w:rFonts w:hint="eastAsia" w:ascii="方正小标宋_GBK" w:eastAsia="方正小标宋_GBK"/>
          <w:b w:val="0"/>
          <w:sz w:val="44"/>
          <w:szCs w:val="44"/>
        </w:rPr>
        <w:t>岗位等级晋升聘任</w:t>
      </w:r>
      <w:bookmarkEnd w:id="0"/>
    </w:p>
    <w:p w14:paraId="1F983EF9">
      <w:pPr>
        <w:pStyle w:val="2"/>
        <w:spacing w:line="440" w:lineRule="exact"/>
        <w:jc w:val="center"/>
        <w:rPr>
          <w:rFonts w:ascii="方正小标宋_GBK" w:hAnsi="宋体" w:eastAsia="方正小标宋_GBK" w:cs="宋体"/>
          <w:b w:val="0"/>
          <w:sz w:val="30"/>
          <w:szCs w:val="30"/>
        </w:rPr>
      </w:pPr>
      <w:r>
        <w:rPr>
          <w:rFonts w:hint="eastAsia" w:ascii="方正小标宋_GBK" w:eastAsia="方正小标宋_GBK"/>
          <w:b w:val="0"/>
          <w:sz w:val="44"/>
          <w:szCs w:val="44"/>
        </w:rPr>
        <w:t>工作实施方案</w:t>
      </w:r>
    </w:p>
    <w:p w14:paraId="4AC607DB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bookmarkStart w:id="1" w:name="_Hlk118139334"/>
      <w:r>
        <w:rPr>
          <w:rFonts w:hint="eastAsia" w:ascii="仿宋" w:hAnsi="仿宋" w:eastAsia="仿宋"/>
          <w:sz w:val="32"/>
          <w:szCs w:val="32"/>
        </w:rPr>
        <w:t>因人员及岗位变动，部分专业技术岗位出现空缺，根据相关文件政策和我校《岗位设置实施方案》精神，对专业技术高、中、初级岗位内部不同等级的空缺岗位进行适当调整聘任。</w:t>
      </w:r>
    </w:p>
    <w:bookmarkEnd w:id="1"/>
    <w:p w14:paraId="41CD8E41">
      <w:pPr>
        <w:spacing w:line="560" w:lineRule="exact"/>
        <w:ind w:firstLine="643" w:firstLineChars="200"/>
        <w:jc w:val="lef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b/>
          <w:bCs/>
          <w:sz w:val="32"/>
          <w:szCs w:val="32"/>
        </w:rPr>
        <w:t>一、调整依据</w:t>
      </w:r>
    </w:p>
    <w:p w14:paraId="4722A862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依据《岗位设置实施方案》的聘任用条件、岗位职责和结构比例等要求，对部分空缺的专业技术岗位，进行适当的等级调整与聘任。</w:t>
      </w:r>
    </w:p>
    <w:p w14:paraId="4B6B9B01">
      <w:pPr>
        <w:spacing w:line="560" w:lineRule="exact"/>
        <w:ind w:firstLine="643" w:firstLineChars="200"/>
        <w:jc w:val="lef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b/>
          <w:bCs/>
          <w:sz w:val="32"/>
          <w:szCs w:val="32"/>
        </w:rPr>
        <w:t>二、调整对象和范围</w:t>
      </w:r>
    </w:p>
    <w:p w14:paraId="3C6FB348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截止202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31</w:t>
      </w:r>
      <w:r>
        <w:rPr>
          <w:rFonts w:hint="eastAsia" w:ascii="仿宋" w:hAnsi="仿宋" w:eastAsia="仿宋"/>
          <w:sz w:val="32"/>
          <w:szCs w:val="32"/>
        </w:rPr>
        <w:t>日，学校在职在岗且受聘在现有专业技术岗位的专业技术人员。</w:t>
      </w:r>
    </w:p>
    <w:p w14:paraId="51555283">
      <w:pPr>
        <w:spacing w:line="560" w:lineRule="exact"/>
        <w:ind w:firstLine="643" w:firstLineChars="200"/>
        <w:jc w:val="lef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b/>
          <w:bCs/>
          <w:sz w:val="32"/>
          <w:szCs w:val="32"/>
        </w:rPr>
        <w:t>三、聘用条件</w:t>
      </w:r>
    </w:p>
    <w:p w14:paraId="5436F6D0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1．满足《安徽理工学校岗位设置实施方案》规定的基本任职条件；</w:t>
      </w:r>
    </w:p>
    <w:p w14:paraId="5278FCA3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2．在现有专业技术岗位的聘期满三年以上，每年年度考核合格；</w:t>
      </w:r>
    </w:p>
    <w:p w14:paraId="416FB681">
      <w:pPr>
        <w:spacing w:line="560" w:lineRule="exact"/>
        <w:ind w:firstLine="643" w:firstLineChars="200"/>
        <w:jc w:val="lef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b/>
          <w:bCs/>
          <w:sz w:val="32"/>
          <w:szCs w:val="32"/>
        </w:rPr>
        <w:t>四、聘任办法</w:t>
      </w:r>
    </w:p>
    <w:p w14:paraId="608DEFAC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bookmarkStart w:id="2" w:name="_Hlk118139434"/>
      <w:r>
        <w:rPr>
          <w:rFonts w:hint="eastAsia" w:ascii="仿宋" w:hAnsi="仿宋" w:eastAsia="仿宋"/>
          <w:sz w:val="32"/>
          <w:szCs w:val="32"/>
        </w:rPr>
        <w:t>1. 按照任现职年限的时间长短</w:t>
      </w:r>
      <w:r>
        <w:rPr>
          <w:rFonts w:ascii="仿宋" w:hAnsi="仿宋" w:eastAsia="仿宋"/>
          <w:sz w:val="32"/>
          <w:szCs w:val="32"/>
        </w:rPr>
        <w:t>排序</w:t>
      </w:r>
      <w:r>
        <w:rPr>
          <w:rFonts w:hint="eastAsia" w:ascii="仿宋" w:hAnsi="仿宋" w:eastAsia="仿宋"/>
          <w:sz w:val="32"/>
          <w:szCs w:val="32"/>
        </w:rPr>
        <w:t>（按聘任时间计算），</w:t>
      </w:r>
      <w:r>
        <w:rPr>
          <w:rFonts w:ascii="仿宋" w:hAnsi="仿宋" w:eastAsia="仿宋"/>
          <w:sz w:val="32"/>
          <w:szCs w:val="32"/>
        </w:rPr>
        <w:t>在核准的各等级岗位数额内，</w:t>
      </w:r>
      <w:r>
        <w:rPr>
          <w:rFonts w:hint="eastAsia" w:ascii="仿宋" w:hAnsi="仿宋" w:eastAsia="仿宋"/>
          <w:sz w:val="32"/>
          <w:szCs w:val="32"/>
        </w:rPr>
        <w:t>依次进行调整聘用；任职年限相同，以工作年限长者为先。</w:t>
      </w:r>
    </w:p>
    <w:bookmarkEnd w:id="2"/>
    <w:p w14:paraId="0B687B14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2.</w:t>
      </w:r>
      <w:bookmarkStart w:id="3" w:name="_Hlk118139448"/>
      <w:r>
        <w:rPr>
          <w:rFonts w:hint="eastAsia" w:ascii="仿宋" w:hAnsi="仿宋" w:eastAsia="仿宋"/>
          <w:sz w:val="32"/>
          <w:szCs w:val="32"/>
        </w:rPr>
        <w:t>在上述1相同的情况下，按以下分值标准进行量化打分，按分值高低排序依次聘任。</w:t>
      </w:r>
    </w:p>
    <w:p w14:paraId="1FA37370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（1）个人荣誉称号。任现职以来获得与学校工作相关的国家级荣誉称号4 分，省级3 分，市级2分，校级1分；</w:t>
      </w:r>
    </w:p>
    <w:p w14:paraId="17709A5C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（2）教育教研成果。任现职以来，须取得省市级以上教研成果，其中获得国家级教研成果4 分，省级教研成果3 分，市级教研成果2 分。成果认定参照职称评审相关文件要求。</w:t>
      </w:r>
    </w:p>
    <w:p w14:paraId="3AF1D977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（3）辅导员、班主任工作。任现职以来，担任班主任工作的，1分。</w:t>
      </w:r>
    </w:p>
    <w:bookmarkEnd w:id="3"/>
    <w:p w14:paraId="7DD6A5B9">
      <w:pPr>
        <w:spacing w:line="560" w:lineRule="exact"/>
        <w:ind w:firstLine="643" w:firstLineChars="200"/>
        <w:jc w:val="lef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b/>
          <w:bCs/>
          <w:sz w:val="32"/>
          <w:szCs w:val="32"/>
        </w:rPr>
        <w:t>五、已经取得高一层级的专业技术任职资格，且尚未聘用的人员，</w:t>
      </w:r>
      <w:r>
        <w:rPr>
          <w:rFonts w:hint="eastAsia" w:ascii="黑体" w:hAnsi="黑体" w:eastAsia="黑体"/>
          <w:b/>
          <w:bCs/>
          <w:sz w:val="32"/>
          <w:szCs w:val="32"/>
          <w:lang w:val="en-US" w:eastAsia="zh-CN"/>
        </w:rPr>
        <w:t>无需再进行申报</w:t>
      </w:r>
      <w:bookmarkStart w:id="5" w:name="_GoBack"/>
      <w:bookmarkEnd w:id="5"/>
      <w:r>
        <w:rPr>
          <w:rFonts w:hint="eastAsia" w:ascii="黑体" w:hAnsi="黑体" w:eastAsia="黑体"/>
          <w:b/>
          <w:bCs/>
          <w:sz w:val="32"/>
          <w:szCs w:val="32"/>
        </w:rPr>
        <w:t>。</w:t>
      </w:r>
    </w:p>
    <w:p w14:paraId="44F598B2">
      <w:pPr>
        <w:spacing w:line="560" w:lineRule="exact"/>
        <w:ind w:firstLine="643" w:firstLineChars="200"/>
        <w:jc w:val="lef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b/>
          <w:bCs/>
          <w:sz w:val="32"/>
          <w:szCs w:val="32"/>
        </w:rPr>
        <w:t>六、工作程序</w:t>
      </w:r>
    </w:p>
    <w:p w14:paraId="14FF1ADB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bookmarkStart w:id="4" w:name="_Hlk118139360"/>
      <w:r>
        <w:rPr>
          <w:rFonts w:hint="eastAsia" w:ascii="仿宋" w:hAnsi="仿宋" w:eastAsia="仿宋"/>
          <w:sz w:val="32"/>
          <w:szCs w:val="32"/>
        </w:rPr>
        <w:t>1.公布实施方案；</w:t>
      </w:r>
    </w:p>
    <w:p w14:paraId="30D86129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2.个人提交岗位申请；</w:t>
      </w:r>
    </w:p>
    <w:p w14:paraId="634CA4B9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3.学校审核确定拟聘人选；</w:t>
      </w:r>
    </w:p>
    <w:p w14:paraId="354B755C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4.拟聘人选公示；</w:t>
      </w:r>
    </w:p>
    <w:p w14:paraId="311B656F"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5.报教育厅和人社厅核定通过后聘用。</w:t>
      </w:r>
    </w:p>
    <w:bookmarkEnd w:id="4"/>
    <w:p w14:paraId="00A8D901">
      <w:pPr>
        <w:spacing w:line="52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 w14:paraId="10469BD4">
      <w:pPr>
        <w:spacing w:line="52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 w14:paraId="65195710">
      <w:pPr>
        <w:spacing w:line="520" w:lineRule="exact"/>
        <w:ind w:firstLine="640" w:firstLineChars="20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安徽理工学校</w:t>
      </w:r>
    </w:p>
    <w:p w14:paraId="06592E64">
      <w:pPr>
        <w:wordWrap w:val="0"/>
        <w:spacing w:line="520" w:lineRule="exact"/>
        <w:ind w:firstLine="640" w:firstLineChars="20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/>
          <w:sz w:val="32"/>
          <w:szCs w:val="32"/>
        </w:rPr>
        <w:t>日</w:t>
      </w:r>
    </w:p>
    <w:p w14:paraId="794200FD">
      <w:pPr>
        <w:spacing w:line="500" w:lineRule="exact"/>
        <w:ind w:firstLine="600" w:firstLineChars="200"/>
        <w:jc w:val="right"/>
        <w:rPr>
          <w:rFonts w:ascii="仿宋" w:hAnsi="仿宋" w:eastAsia="仿宋"/>
          <w:sz w:val="30"/>
          <w:szCs w:val="30"/>
        </w:rPr>
      </w:pPr>
      <w:r>
        <w:rPr>
          <w:rFonts w:ascii="Calibri" w:hAnsi="Calibri" w:eastAsia="仿宋" w:cs="Calibri"/>
          <w:sz w:val="30"/>
          <w:szCs w:val="30"/>
        </w:rPr>
        <w:t>                    </w:t>
      </w:r>
    </w:p>
    <w:p w14:paraId="3E47B6B0">
      <w:pPr>
        <w:rPr>
          <w:rFonts w:ascii="仿宋" w:hAnsi="仿宋" w:eastAsia="仿宋"/>
        </w:rPr>
      </w:pPr>
    </w:p>
    <w:sectPr>
      <w:pgSz w:w="11906" w:h="16838"/>
      <w:pgMar w:top="1701" w:right="1418" w:bottom="113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70E00"/>
    <w:rsid w:val="001B2816"/>
    <w:rsid w:val="00260951"/>
    <w:rsid w:val="003025F3"/>
    <w:rsid w:val="003600F6"/>
    <w:rsid w:val="00381FB8"/>
    <w:rsid w:val="003A3615"/>
    <w:rsid w:val="005840AD"/>
    <w:rsid w:val="007101BE"/>
    <w:rsid w:val="00734E0A"/>
    <w:rsid w:val="00794C81"/>
    <w:rsid w:val="007C532C"/>
    <w:rsid w:val="0081324B"/>
    <w:rsid w:val="00863288"/>
    <w:rsid w:val="009548EE"/>
    <w:rsid w:val="009D24AD"/>
    <w:rsid w:val="00BB05C4"/>
    <w:rsid w:val="00C111A0"/>
    <w:rsid w:val="00CA556C"/>
    <w:rsid w:val="00CC346C"/>
    <w:rsid w:val="00CE3890"/>
    <w:rsid w:val="00CE429A"/>
    <w:rsid w:val="00D37B3A"/>
    <w:rsid w:val="00E07A2B"/>
    <w:rsid w:val="00E70E00"/>
    <w:rsid w:val="00F07C26"/>
    <w:rsid w:val="00F24505"/>
    <w:rsid w:val="0F0526C2"/>
    <w:rsid w:val="70074E3A"/>
    <w:rsid w:val="70A35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标题 2 Char"/>
    <w:basedOn w:val="6"/>
    <w:link w:val="2"/>
    <w:qFormat/>
    <w:uiPriority w:val="0"/>
    <w:rPr>
      <w:rFonts w:ascii="Arial" w:hAnsi="Arial" w:eastAsia="黑体" w:cs="Times New Roman"/>
      <w:b/>
      <w:bCs/>
      <w:sz w:val="32"/>
      <w:szCs w:val="32"/>
    </w:rPr>
  </w:style>
  <w:style w:type="character" w:customStyle="1" w:styleId="8">
    <w:name w:val="页眉 Char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652</Words>
  <Characters>669</Characters>
  <Lines>5</Lines>
  <Paragraphs>1</Paragraphs>
  <TotalTime>7</TotalTime>
  <ScaleCrop>false</ScaleCrop>
  <LinksUpToDate>false</LinksUpToDate>
  <CharactersWithSpaces>695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2022-11-01T07:22:00Z</dcterms:created>
  <dc:creator>PC</dc:creator>
  <cp:lastModifiedBy>TORRES</cp:lastModifiedBy>
  <cp:lastPrinted>2022-01-03T10:53:00Z</cp:lastPrinted>
  <dcterms:modified xsi:type="dcterms:W3CDTF">2025-12-22T03:17:06Z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eyJoZGlkIjoiYTUzMTZmMzBlZjA3ODcwOGNhZGUwMmQ0YmJiNzY2NWEiLCJ1c2VySWQiOiI2Mjk1NzcwNzUifQ==</vt:lpwstr>
  </property>
  <property fmtid="{D5CDD505-2E9C-101B-9397-08002B2CF9AE}" pid="3" name="KSOProductBuildVer">
    <vt:lpwstr>2052-12.1.0.24034</vt:lpwstr>
  </property>
  <property fmtid="{D5CDD505-2E9C-101B-9397-08002B2CF9AE}" pid="4" name="ICV">
    <vt:lpwstr>ABFF969CDD7745BBBD1A484343CBA77E_12</vt:lpwstr>
  </property>
</Properties>
</file>